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4D" w:rsidRPr="00C007AE" w:rsidRDefault="00A04A9D" w:rsidP="00AC7D7C">
      <w:pPr>
        <w:pStyle w:val="a3"/>
        <w:jc w:val="right"/>
        <w:rPr>
          <w:sz w:val="24"/>
        </w:rPr>
      </w:pPr>
      <w:r w:rsidRPr="00C007AE">
        <w:rPr>
          <w:sz w:val="24"/>
        </w:rPr>
        <w:t>Приложение</w:t>
      </w:r>
      <w:r w:rsidR="007851B8" w:rsidRPr="00C007AE">
        <w:rPr>
          <w:sz w:val="24"/>
        </w:rPr>
        <w:t xml:space="preserve"> №</w:t>
      </w:r>
      <w:r w:rsidR="007A3156" w:rsidRPr="00C007AE">
        <w:rPr>
          <w:sz w:val="24"/>
        </w:rPr>
        <w:t>7</w:t>
      </w:r>
    </w:p>
    <w:p w:rsidR="00715090" w:rsidRPr="00C007AE" w:rsidRDefault="007A3156" w:rsidP="007A3156">
      <w:pPr>
        <w:pStyle w:val="a3"/>
        <w:ind w:left="6372"/>
        <w:rPr>
          <w:sz w:val="24"/>
        </w:rPr>
      </w:pPr>
      <w:r w:rsidRPr="00C007AE">
        <w:rPr>
          <w:sz w:val="24"/>
        </w:rPr>
        <w:t xml:space="preserve">         </w:t>
      </w:r>
      <w:r w:rsidR="00440BAC" w:rsidRPr="00C007AE">
        <w:rPr>
          <w:sz w:val="24"/>
        </w:rPr>
        <w:t xml:space="preserve"> к </w:t>
      </w:r>
      <w:r w:rsidRPr="00C007AE">
        <w:rPr>
          <w:sz w:val="24"/>
        </w:rPr>
        <w:t>Д</w:t>
      </w:r>
      <w:r w:rsidR="00440BAC" w:rsidRPr="00C007AE">
        <w:rPr>
          <w:sz w:val="24"/>
        </w:rPr>
        <w:t>оговору №</w:t>
      </w:r>
      <w:r w:rsidRPr="00C007AE">
        <w:rPr>
          <w:sz w:val="24"/>
        </w:rPr>
        <w:t xml:space="preserve"> ___________</w:t>
      </w:r>
    </w:p>
    <w:p w:rsidR="00AC7D7C" w:rsidRPr="00C007AE" w:rsidRDefault="007A3156" w:rsidP="007A3156">
      <w:pPr>
        <w:pStyle w:val="a3"/>
        <w:ind w:left="4248" w:firstLine="708"/>
        <w:rPr>
          <w:sz w:val="24"/>
        </w:rPr>
      </w:pPr>
      <w:r w:rsidRPr="00C007AE">
        <w:rPr>
          <w:sz w:val="24"/>
        </w:rPr>
        <w:t xml:space="preserve">                             </w:t>
      </w:r>
      <w:r w:rsidR="00440BAC" w:rsidRPr="00C007AE">
        <w:rPr>
          <w:sz w:val="24"/>
        </w:rPr>
        <w:t>от</w:t>
      </w:r>
      <w:r w:rsidRPr="00C007AE">
        <w:rPr>
          <w:sz w:val="24"/>
        </w:rPr>
        <w:t xml:space="preserve"> «__» _____________ 2015 г.</w:t>
      </w:r>
    </w:p>
    <w:p w:rsidR="00125464" w:rsidRDefault="00440BAC" w:rsidP="00AC7D7C">
      <w:pPr>
        <w:pStyle w:val="a3"/>
        <w:jc w:val="right"/>
      </w:pPr>
      <w:r>
        <w:t xml:space="preserve"> </w:t>
      </w:r>
    </w:p>
    <w:p w:rsidR="007E7F76" w:rsidRPr="006E100C" w:rsidRDefault="007E7F76" w:rsidP="007E7F76">
      <w:pPr>
        <w:pStyle w:val="a3"/>
        <w:rPr>
          <w:sz w:val="24"/>
        </w:rPr>
      </w:pPr>
      <w:r w:rsidRPr="006E100C">
        <w:rPr>
          <w:sz w:val="24"/>
        </w:rPr>
        <w:t>Коэффи</w:t>
      </w:r>
      <w:r w:rsidR="001A1AD7">
        <w:rPr>
          <w:sz w:val="24"/>
        </w:rPr>
        <w:t>циенты снижения стоимости  оказанных услуг</w:t>
      </w:r>
      <w:r w:rsidRPr="006E100C">
        <w:rPr>
          <w:sz w:val="24"/>
        </w:rPr>
        <w:t xml:space="preserve">, </w:t>
      </w:r>
      <w:r w:rsidR="00690A9B" w:rsidRPr="006E100C">
        <w:rPr>
          <w:sz w:val="24"/>
        </w:rPr>
        <w:t>выполненных</w:t>
      </w:r>
      <w:r w:rsidR="0005794D" w:rsidRPr="006E100C">
        <w:rPr>
          <w:sz w:val="24"/>
        </w:rPr>
        <w:t xml:space="preserve"> некачественно</w:t>
      </w:r>
      <w:r w:rsidR="00690A9B" w:rsidRPr="006E100C">
        <w:rPr>
          <w:sz w:val="24"/>
        </w:rPr>
        <w:t>.</w:t>
      </w:r>
    </w:p>
    <w:p w:rsidR="00125464" w:rsidRDefault="00125464">
      <w:pPr>
        <w:jc w:val="center"/>
        <w:rPr>
          <w:b/>
          <w:bCs/>
          <w:sz w:val="2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1418"/>
        <w:gridCol w:w="3685"/>
      </w:tblGrid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№№ п/п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Перечень отклонений от утвержденной программы на бурение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Коэффициент</w:t>
            </w:r>
            <w:r w:rsidR="002008B5">
              <w:rPr>
                <w:sz w:val="18"/>
                <w:szCs w:val="18"/>
              </w:rPr>
              <w:t>, К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Примечание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9889" w:type="dxa"/>
            <w:gridSpan w:val="4"/>
            <w:vAlign w:val="center"/>
          </w:tcPr>
          <w:p w:rsidR="002008B5" w:rsidRPr="002008B5" w:rsidRDefault="002008B5" w:rsidP="00C43B3C">
            <w:pPr>
              <w:rPr>
                <w:b/>
                <w:sz w:val="18"/>
                <w:szCs w:val="18"/>
              </w:rPr>
            </w:pPr>
            <w:r w:rsidRPr="002008B5">
              <w:rPr>
                <w:b/>
                <w:sz w:val="18"/>
                <w:szCs w:val="18"/>
              </w:rPr>
              <w:t>«Сервис по отработке долот»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1.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Механическое разрушение долота или элементов КНБК с оставлением элементов долота на забое.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1C62F0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 xml:space="preserve">Подрядчик компенсирует убытки Заказчика, но не более стоимости услуг  на данной скважине. Аварийный инструмент предоставляется Подрядчиком (не применяется при ускорении от графика более </w:t>
            </w:r>
            <w:r w:rsidR="001C62F0">
              <w:rPr>
                <w:sz w:val="18"/>
                <w:szCs w:val="18"/>
              </w:rPr>
              <w:t>5</w:t>
            </w:r>
            <w:r w:rsidRPr="002008B5">
              <w:rPr>
                <w:sz w:val="18"/>
                <w:szCs w:val="18"/>
              </w:rPr>
              <w:t xml:space="preserve"> суток по каждой скважине)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2.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 xml:space="preserve">Предоставление несвоевременно или недостоверной информации Заказчику 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0,99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3.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Несвоевременное предоставление Программы по технологическому сопровождению отработки долот, а также отчетов с проведением анализов.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4.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Отсутствие на объекте в наличии перечня долот, утвержденного Программой на долотное сопровождение.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0,98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В случае простоя, связанного с отсутствием долот, Подрядчик компенсирует убытки Заказчика и привлеченных Подрядчиков, но не более стоимости услуг по данной скважине (не применяется при ускорении от графика более 10 суток по каждой скважине)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5.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Нарушение представителями Подрядчика требований ТБ на объектах Заказчика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6.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СПО для смены долота при вскрытом продуктивном пласте по вине Подрядчика.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Виновная сторона определяется совместной комиссией.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7.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Несвоевременное выполнение согласованных требований Заказчика в процессе бурения скважины.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8.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Невыполнение долотами требований долотной программы по проходке и часам бурения  на каждое долото, предусмотренных программой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(не применяется при ускорении от графика более 10 суток по каждой скважине)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8.1.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75-100% от планируемой проходки и часов бурения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0,90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 повлекший отставание от графика</w:t>
            </w:r>
            <w:r w:rsidR="001C62F0">
              <w:rPr>
                <w:sz w:val="18"/>
                <w:szCs w:val="18"/>
              </w:rPr>
              <w:t xml:space="preserve"> 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8.2.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50-75% от планируемой проходки и часов бурения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 повлекший отставание от графика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8.3.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менее 50% от планируемой проходки и часов бурения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0,70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 повлекший отставание от графика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9.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Отсутствие инженера по долотному сопровождению на кустовой площадке, где идет бурение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1C62F0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 xml:space="preserve">За каждые сутки отсутствия(не применяется при ускорении от графика более </w:t>
            </w:r>
            <w:r w:rsidR="001C62F0">
              <w:rPr>
                <w:sz w:val="18"/>
                <w:szCs w:val="18"/>
              </w:rPr>
              <w:t>5</w:t>
            </w:r>
            <w:r w:rsidRPr="002008B5">
              <w:rPr>
                <w:sz w:val="18"/>
                <w:szCs w:val="18"/>
              </w:rPr>
              <w:t xml:space="preserve"> суток по каждой скважине</w:t>
            </w:r>
            <w:r w:rsidR="001C62F0">
              <w:rPr>
                <w:sz w:val="18"/>
                <w:szCs w:val="18"/>
              </w:rPr>
              <w:t xml:space="preserve"> и отсутствии аварий с долотом</w:t>
            </w:r>
            <w:r w:rsidRPr="002008B5">
              <w:rPr>
                <w:sz w:val="18"/>
                <w:szCs w:val="18"/>
              </w:rPr>
              <w:t>)</w:t>
            </w:r>
          </w:p>
        </w:tc>
      </w:tr>
      <w:tr w:rsidR="002008B5" w:rsidRPr="00867A0B">
        <w:trPr>
          <w:trHeight w:val="971"/>
          <w:tblHeader/>
          <w:jc w:val="center"/>
        </w:trPr>
        <w:tc>
          <w:tcPr>
            <w:tcW w:w="675" w:type="dxa"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10.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Отсутствие у Подрядчика оснастки для долот (переводников, насадок, досок отворота, шаблонов, инструмента для извлечения и замера насадок)</w:t>
            </w:r>
          </w:p>
        </w:tc>
        <w:tc>
          <w:tcPr>
            <w:tcW w:w="1418" w:type="dxa"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0,95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 (не применяется при ускорении от графика более 10 суток по каждой скважине)</w:t>
            </w:r>
          </w:p>
        </w:tc>
      </w:tr>
      <w:tr w:rsidR="002008B5" w:rsidRPr="00867A0B">
        <w:trPr>
          <w:trHeight w:val="422"/>
          <w:tblHeader/>
          <w:jc w:val="center"/>
        </w:trPr>
        <w:tc>
          <w:tcPr>
            <w:tcW w:w="9889" w:type="dxa"/>
            <w:gridSpan w:val="4"/>
            <w:vAlign w:val="center"/>
          </w:tcPr>
          <w:p w:rsidR="002008B5" w:rsidRPr="002008B5" w:rsidRDefault="002008B5" w:rsidP="00C43B3C">
            <w:pPr>
              <w:rPr>
                <w:b/>
                <w:bCs/>
                <w:sz w:val="18"/>
                <w:szCs w:val="18"/>
              </w:rPr>
            </w:pPr>
            <w:r w:rsidRPr="002008B5">
              <w:rPr>
                <w:b/>
                <w:bCs/>
                <w:sz w:val="18"/>
                <w:szCs w:val="18"/>
              </w:rPr>
              <w:t>«Инженерно-технологическое сопровождение турбинной техники»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noWrap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Отказ забойного двигателя повлекшее дополнительное СПО</w:t>
            </w:r>
          </w:p>
        </w:tc>
        <w:tc>
          <w:tcPr>
            <w:tcW w:w="1418" w:type="dxa"/>
            <w:noWrap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0,95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4A147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 при условии наработки ВЗД менее 1</w:t>
            </w:r>
            <w:r w:rsidR="004A147C">
              <w:rPr>
                <w:sz w:val="18"/>
                <w:szCs w:val="18"/>
              </w:rPr>
              <w:t>8</w:t>
            </w:r>
            <w:r w:rsidRPr="002008B5">
              <w:rPr>
                <w:sz w:val="18"/>
                <w:szCs w:val="18"/>
              </w:rPr>
              <w:t>0 часов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noWrap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2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Отсутствие контроля за сборкой забойного двигателя</w:t>
            </w:r>
          </w:p>
        </w:tc>
        <w:tc>
          <w:tcPr>
            <w:tcW w:w="1418" w:type="dxa"/>
            <w:noWrap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noWrap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3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Отсутствие испытания турбинной техники и замера люфтов перед спуском в скважину с занесением результатов испытания в вахтовый журнал.</w:t>
            </w:r>
          </w:p>
        </w:tc>
        <w:tc>
          <w:tcPr>
            <w:tcW w:w="1418" w:type="dxa"/>
            <w:noWrap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за каждый случай</w:t>
            </w:r>
          </w:p>
        </w:tc>
      </w:tr>
      <w:tr w:rsidR="002008B5" w:rsidRPr="00867A0B">
        <w:trPr>
          <w:trHeight w:val="57"/>
          <w:tblHeader/>
          <w:jc w:val="center"/>
        </w:trPr>
        <w:tc>
          <w:tcPr>
            <w:tcW w:w="675" w:type="dxa"/>
            <w:noWrap/>
            <w:vAlign w:val="center"/>
          </w:tcPr>
          <w:p w:rsidR="002008B5" w:rsidRPr="002008B5" w:rsidRDefault="002008B5" w:rsidP="002008B5">
            <w:pPr>
              <w:jc w:val="center"/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4</w:t>
            </w:r>
          </w:p>
        </w:tc>
        <w:tc>
          <w:tcPr>
            <w:tcW w:w="4111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Отсутствие запасного комплекта оборудования</w:t>
            </w:r>
          </w:p>
        </w:tc>
        <w:tc>
          <w:tcPr>
            <w:tcW w:w="1418" w:type="dxa"/>
            <w:noWrap/>
            <w:vAlign w:val="center"/>
          </w:tcPr>
          <w:p w:rsidR="002008B5" w:rsidRPr="002008B5" w:rsidRDefault="007A2435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0,97</w:t>
            </w:r>
          </w:p>
        </w:tc>
        <w:tc>
          <w:tcPr>
            <w:tcW w:w="3685" w:type="dxa"/>
            <w:vAlign w:val="center"/>
          </w:tcPr>
          <w:p w:rsidR="002008B5" w:rsidRPr="002008B5" w:rsidRDefault="002008B5" w:rsidP="00C43B3C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>Повлекшее простой или отставание от графика</w:t>
            </w:r>
          </w:p>
        </w:tc>
      </w:tr>
      <w:tr w:rsidR="002B5CA9" w:rsidRPr="00867A0B" w:rsidTr="007026D4">
        <w:trPr>
          <w:trHeight w:val="57"/>
          <w:tblHeader/>
          <w:jc w:val="center"/>
        </w:trPr>
        <w:tc>
          <w:tcPr>
            <w:tcW w:w="9889" w:type="dxa"/>
            <w:gridSpan w:val="4"/>
            <w:noWrap/>
            <w:vAlign w:val="center"/>
          </w:tcPr>
          <w:p w:rsidR="002B5CA9" w:rsidRPr="002008B5" w:rsidRDefault="002B5CA9" w:rsidP="002C1E68">
            <w:pPr>
              <w:rPr>
                <w:sz w:val="18"/>
                <w:szCs w:val="18"/>
              </w:rPr>
            </w:pPr>
            <w:r w:rsidRPr="002008B5">
              <w:rPr>
                <w:b/>
                <w:bCs/>
                <w:sz w:val="18"/>
                <w:szCs w:val="18"/>
              </w:rPr>
              <w:t>«</w:t>
            </w:r>
            <w:r w:rsidR="002C1E68">
              <w:rPr>
                <w:b/>
                <w:bCs/>
                <w:sz w:val="18"/>
                <w:szCs w:val="18"/>
              </w:rPr>
              <w:t xml:space="preserve">Сервис </w:t>
            </w:r>
            <w:r w:rsidRPr="002008B5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отбор керна</w:t>
            </w:r>
            <w:r w:rsidRPr="002008B5">
              <w:rPr>
                <w:b/>
                <w:bCs/>
                <w:sz w:val="18"/>
                <w:szCs w:val="18"/>
              </w:rPr>
              <w:t>»</w:t>
            </w:r>
          </w:p>
        </w:tc>
      </w:tr>
      <w:tr w:rsidR="002B5CA9" w:rsidRPr="00867A0B">
        <w:trPr>
          <w:trHeight w:val="57"/>
          <w:tblHeader/>
          <w:jc w:val="center"/>
        </w:trPr>
        <w:tc>
          <w:tcPr>
            <w:tcW w:w="675" w:type="dxa"/>
            <w:noWrap/>
            <w:vAlign w:val="center"/>
          </w:tcPr>
          <w:p w:rsidR="002B5CA9" w:rsidRPr="002008B5" w:rsidRDefault="002B5CA9" w:rsidP="002008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:rsidR="002B5CA9" w:rsidRPr="002008B5" w:rsidRDefault="002B5CA9" w:rsidP="00C43B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выносе керна менее 90% за каждый последующий 1%</w:t>
            </w:r>
          </w:p>
        </w:tc>
        <w:tc>
          <w:tcPr>
            <w:tcW w:w="1418" w:type="dxa"/>
            <w:noWrap/>
            <w:vAlign w:val="center"/>
          </w:tcPr>
          <w:p w:rsidR="002B5CA9" w:rsidRDefault="00A1252C" w:rsidP="002C1E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3685" w:type="dxa"/>
            <w:vAlign w:val="center"/>
          </w:tcPr>
          <w:p w:rsidR="002B5CA9" w:rsidRPr="00A1252C" w:rsidRDefault="00A1252C" w:rsidP="00A1252C">
            <w:pPr>
              <w:rPr>
                <w:sz w:val="18"/>
                <w:szCs w:val="18"/>
              </w:rPr>
            </w:pPr>
            <w:r w:rsidRPr="00A1252C">
              <w:rPr>
                <w:sz w:val="18"/>
                <w:szCs w:val="18"/>
              </w:rPr>
              <w:t xml:space="preserve">Заказчик не производит Исполнителю оплату за выполненные </w:t>
            </w:r>
            <w:r>
              <w:rPr>
                <w:sz w:val="18"/>
                <w:szCs w:val="18"/>
              </w:rPr>
              <w:t>услуги</w:t>
            </w:r>
            <w:r w:rsidRPr="00A1252C">
              <w:rPr>
                <w:sz w:val="18"/>
                <w:szCs w:val="18"/>
              </w:rPr>
              <w:t>, если вынос керна составил менее 80%.</w:t>
            </w:r>
          </w:p>
        </w:tc>
      </w:tr>
      <w:tr w:rsidR="002008B5" w:rsidRPr="00867A0B">
        <w:trPr>
          <w:trHeight w:val="563"/>
          <w:tblHeader/>
          <w:jc w:val="center"/>
        </w:trPr>
        <w:tc>
          <w:tcPr>
            <w:tcW w:w="9889" w:type="dxa"/>
            <w:gridSpan w:val="4"/>
            <w:noWrap/>
            <w:vAlign w:val="center"/>
          </w:tcPr>
          <w:p w:rsidR="002008B5" w:rsidRPr="002008B5" w:rsidRDefault="002008B5" w:rsidP="005229C2">
            <w:pPr>
              <w:rPr>
                <w:sz w:val="18"/>
                <w:szCs w:val="18"/>
              </w:rPr>
            </w:pPr>
            <w:r w:rsidRPr="002008B5">
              <w:rPr>
                <w:sz w:val="18"/>
                <w:szCs w:val="18"/>
              </w:rPr>
              <w:t xml:space="preserve">Окончательный понижающий процент качества по скважине не может быть выше </w:t>
            </w:r>
            <w:r w:rsidR="000F41D3">
              <w:rPr>
                <w:sz w:val="18"/>
                <w:szCs w:val="18"/>
              </w:rPr>
              <w:t>3</w:t>
            </w:r>
            <w:r w:rsidRPr="002008B5">
              <w:rPr>
                <w:sz w:val="18"/>
                <w:szCs w:val="18"/>
              </w:rPr>
              <w:t>0% от общей стоимости выполненных работ на данной скважине, включая все штрафные санкции по шкале качества.</w:t>
            </w:r>
          </w:p>
        </w:tc>
      </w:tr>
    </w:tbl>
    <w:p w:rsidR="006D41A8" w:rsidRDefault="006D41A8">
      <w:pPr>
        <w:jc w:val="both"/>
      </w:pPr>
    </w:p>
    <w:tbl>
      <w:tblPr>
        <w:tblW w:w="10624" w:type="dxa"/>
        <w:tblInd w:w="-34" w:type="dxa"/>
        <w:tblLayout w:type="fixed"/>
        <w:tblLook w:val="04A0"/>
      </w:tblPr>
      <w:tblGrid>
        <w:gridCol w:w="879"/>
        <w:gridCol w:w="7602"/>
        <w:gridCol w:w="568"/>
        <w:gridCol w:w="239"/>
        <w:gridCol w:w="1169"/>
        <w:gridCol w:w="41"/>
        <w:gridCol w:w="126"/>
      </w:tblGrid>
      <w:tr w:rsidR="00700CD4" w:rsidRPr="00FC5F7A" w:rsidTr="009559E4">
        <w:trPr>
          <w:gridAfter w:val="1"/>
          <w:wAfter w:w="126" w:type="dxa"/>
          <w:trHeight w:val="37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Default="00700CD4" w:rsidP="00FC5F7A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100C" w:rsidRDefault="006E100C" w:rsidP="00FC5F7A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6E100C" w:rsidRDefault="006E100C" w:rsidP="00FC5F7A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  <w:p w:rsidR="002B5CA9" w:rsidRDefault="002B5CA9" w:rsidP="00FC5F7A">
            <w:pPr>
              <w:rPr>
                <w:rFonts w:ascii="Times New Roman CYR" w:hAnsi="Times New Roman CYR" w:cs="Times New Roman CYR"/>
                <w:b/>
                <w:bCs/>
              </w:rPr>
            </w:pPr>
          </w:p>
          <w:p w:rsidR="00700CD4" w:rsidRPr="006E100C" w:rsidRDefault="00700CD4" w:rsidP="00FC5F7A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6E100C">
              <w:rPr>
                <w:rFonts w:ascii="Times New Roman CYR" w:hAnsi="Times New Roman CYR" w:cs="Times New Roman CYR"/>
                <w:b/>
                <w:bCs/>
              </w:rPr>
              <w:t>ПРИМЕЧАНИЕ: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0CD4" w:rsidRPr="00FC5F7A" w:rsidRDefault="00700CD4" w:rsidP="00FC5F7A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0CD4" w:rsidRPr="00FC5F7A" w:rsidRDefault="00700CD4" w:rsidP="00FC5F7A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00CD4" w:rsidRPr="00FC5F7A" w:rsidTr="009559E4">
        <w:trPr>
          <w:gridAfter w:val="2"/>
          <w:wAfter w:w="167" w:type="dxa"/>
          <w:trHeight w:val="31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9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Default="00700CD4" w:rsidP="00FC5F7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Снижение стоимости работ,</w:t>
            </w:r>
            <w:r w:rsidR="000F41D3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 xml:space="preserve"> выполненных некачественно</w:t>
            </w:r>
            <w:r w:rsidR="000F41D3">
              <w:rPr>
                <w:rFonts w:ascii="Times New Roman CYR" w:hAnsi="Times New Roman CYR" w:cs="Times New Roman CYR"/>
              </w:rPr>
              <w:t>,</w:t>
            </w:r>
            <w:r>
              <w:rPr>
                <w:rFonts w:ascii="Times New Roman CYR" w:hAnsi="Times New Roman CYR" w:cs="Times New Roman CYR"/>
              </w:rPr>
              <w:t xml:space="preserve"> рассчитывается по следующей формуле:</w:t>
            </w:r>
          </w:p>
          <w:p w:rsidR="007B47B2" w:rsidRPr="007B47B2" w:rsidRDefault="007B47B2" w:rsidP="00FC5F7A">
            <w:pPr>
              <w:rPr>
                <w:rFonts w:ascii="Times New Roman CYR" w:hAnsi="Times New Roman CYR" w:cs="Times New Roman CYR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 xml:space="preserve">                    </w:t>
            </w:r>
            <w:r>
              <w:rPr>
                <w:rFonts w:ascii="Times New Roman CYR" w:hAnsi="Times New Roman CYR" w:cs="Times New Roman CYR"/>
                <w:lang w:val="en-US"/>
              </w:rPr>
              <w:t xml:space="preserve">Q = 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  <w:lang w:val="en-US"/>
              </w:rPr>
              <w:t xml:space="preserve"> - CC</w:t>
            </w:r>
          </w:p>
        </w:tc>
      </w:tr>
      <w:tr w:rsidR="00700CD4" w:rsidRPr="00FC5F7A" w:rsidTr="009559E4">
        <w:trPr>
          <w:gridAfter w:val="2"/>
          <w:wAfter w:w="167" w:type="dxa"/>
          <w:trHeight w:val="31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18DA" w:rsidRDefault="00700CD4" w:rsidP="009D1027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            </w:t>
            </w:r>
          </w:p>
          <w:p w:rsidR="00700CD4" w:rsidRDefault="007018DA" w:rsidP="009D1027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            </w:t>
            </w:r>
            <w:r w:rsidR="00700CD4">
              <w:rPr>
                <w:rFonts w:ascii="Times New Roman CYR" w:hAnsi="Times New Roman CYR" w:cs="Times New Roman CYR"/>
              </w:rPr>
              <w:t xml:space="preserve">СС = С х К,      </w:t>
            </w:r>
            <w:r w:rsidR="00700CD4" w:rsidRPr="00FC5F7A">
              <w:rPr>
                <w:rFonts w:ascii="Times New Roman CYR" w:hAnsi="Times New Roman CYR" w:cs="Times New Roman CYR"/>
              </w:rPr>
              <w:t xml:space="preserve"> </w:t>
            </w:r>
          </w:p>
          <w:p w:rsidR="007B47B2" w:rsidRDefault="00700CD4" w:rsidP="007B47B2">
            <w:pPr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 xml:space="preserve">где  </w:t>
            </w:r>
          </w:p>
          <w:p w:rsidR="00A1252C" w:rsidRDefault="007B47B2" w:rsidP="007B47B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</w:t>
            </w:r>
            <w:r w:rsidR="00A1252C">
              <w:rPr>
                <w:rFonts w:ascii="Times New Roman CYR" w:hAnsi="Times New Roman CYR" w:cs="Times New Roman CYR"/>
              </w:rPr>
              <w:t xml:space="preserve">С </w:t>
            </w:r>
            <w:r w:rsidR="00A1252C" w:rsidRPr="007018DA">
              <w:rPr>
                <w:rFonts w:ascii="Times New Roman CYR" w:hAnsi="Times New Roman CYR" w:cs="Times New Roman CYR"/>
              </w:rPr>
              <w:t>–</w:t>
            </w:r>
            <w:r w:rsidR="00A1252C">
              <w:rPr>
                <w:rFonts w:ascii="Times New Roman CYR" w:hAnsi="Times New Roman CYR" w:cs="Times New Roman CYR"/>
              </w:rPr>
              <w:t xml:space="preserve"> стоимость оказания услуги;</w:t>
            </w:r>
          </w:p>
          <w:p w:rsidR="007B47B2" w:rsidRPr="007B47B2" w:rsidRDefault="00A1252C" w:rsidP="007B47B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</w:t>
            </w:r>
            <w:r w:rsidR="007B47B2">
              <w:rPr>
                <w:rFonts w:ascii="Times New Roman CYR" w:hAnsi="Times New Roman CYR" w:cs="Times New Roman CYR"/>
                <w:lang w:val="en-US"/>
              </w:rPr>
              <w:t>Q</w:t>
            </w:r>
            <w:r w:rsidR="007B47B2" w:rsidRPr="007018DA">
              <w:rPr>
                <w:rFonts w:ascii="Times New Roman CYR" w:hAnsi="Times New Roman CYR" w:cs="Times New Roman CYR"/>
              </w:rPr>
              <w:t xml:space="preserve"> – </w:t>
            </w:r>
            <w:r>
              <w:rPr>
                <w:rFonts w:ascii="Times New Roman CYR" w:hAnsi="Times New Roman CYR" w:cs="Times New Roman CYR"/>
              </w:rPr>
              <w:t>сумма, на которую снижается</w:t>
            </w:r>
            <w:r w:rsidR="007B47B2">
              <w:rPr>
                <w:rFonts w:ascii="Times New Roman CYR" w:hAnsi="Times New Roman CYR" w:cs="Times New Roman CYR"/>
              </w:rPr>
              <w:t xml:space="preserve"> стоимость работ;</w:t>
            </w:r>
          </w:p>
          <w:p w:rsidR="00700CD4" w:rsidRPr="00FC5F7A" w:rsidRDefault="007B47B2" w:rsidP="007018D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</w:t>
            </w:r>
            <w:r w:rsidR="00700CD4">
              <w:rPr>
                <w:rFonts w:ascii="Times New Roman CYR" w:hAnsi="Times New Roman CYR" w:cs="Times New Roman CYR"/>
              </w:rPr>
              <w:t>СС –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00CD4">
              <w:rPr>
                <w:rFonts w:ascii="Times New Roman CYR" w:hAnsi="Times New Roman CYR" w:cs="Times New Roman CYR"/>
              </w:rPr>
              <w:t>сумма</w:t>
            </w:r>
            <w:r>
              <w:rPr>
                <w:rFonts w:ascii="Times New Roman CYR" w:hAnsi="Times New Roman CYR" w:cs="Times New Roman CYR"/>
              </w:rPr>
              <w:t xml:space="preserve">, </w:t>
            </w:r>
            <w:r w:rsidR="007018DA">
              <w:rPr>
                <w:rFonts w:ascii="Times New Roman CYR" w:hAnsi="Times New Roman CYR" w:cs="Times New Roman CYR"/>
              </w:rPr>
              <w:t>с учетом коэффициента снижения</w:t>
            </w:r>
            <w:r w:rsidR="002C1E68">
              <w:rPr>
                <w:rFonts w:ascii="Times New Roman CYR" w:hAnsi="Times New Roman CYR" w:cs="Times New Roman CYR"/>
              </w:rPr>
              <w:t xml:space="preserve"> стоимости работ</w:t>
            </w:r>
            <w:r w:rsidR="00700CD4" w:rsidRPr="00FC5F7A">
              <w:rPr>
                <w:rFonts w:ascii="Times New Roman CYR" w:hAnsi="Times New Roman CYR" w:cs="Times New Roman CYR"/>
              </w:rPr>
              <w:t xml:space="preserve">;  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700CD4" w:rsidRPr="00FC5F7A" w:rsidTr="009559E4">
        <w:trPr>
          <w:gridAfter w:val="2"/>
          <w:wAfter w:w="167" w:type="dxa"/>
          <w:trHeight w:val="31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5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Default="00700CD4" w:rsidP="007A2435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 </w:t>
            </w:r>
            <w:r w:rsidRPr="00FC5F7A">
              <w:rPr>
                <w:rFonts w:ascii="Times New Roman CYR" w:hAnsi="Times New Roman CYR" w:cs="Times New Roman CYR"/>
              </w:rPr>
              <w:t xml:space="preserve">К </w:t>
            </w:r>
            <w:r w:rsidR="007B47B2">
              <w:rPr>
                <w:rFonts w:ascii="Times New Roman CYR" w:hAnsi="Times New Roman CYR" w:cs="Times New Roman CYR"/>
              </w:rPr>
              <w:t>–</w:t>
            </w:r>
            <w:r w:rsidRPr="00FC5F7A">
              <w:rPr>
                <w:rFonts w:ascii="Times New Roman CYR" w:hAnsi="Times New Roman CYR" w:cs="Times New Roman CYR"/>
              </w:rPr>
              <w:t xml:space="preserve"> </w:t>
            </w:r>
            <w:r w:rsidR="007B47B2">
              <w:rPr>
                <w:rFonts w:ascii="Times New Roman CYR" w:hAnsi="Times New Roman CYR" w:cs="Times New Roman CYR"/>
              </w:rPr>
              <w:t>коэффициент</w:t>
            </w:r>
            <w:r w:rsidRPr="00FC5F7A">
              <w:rPr>
                <w:rFonts w:ascii="Times New Roman CYR" w:hAnsi="Times New Roman CYR" w:cs="Times New Roman CYR"/>
              </w:rPr>
              <w:t xml:space="preserve"> снижения стоимости  работ</w:t>
            </w:r>
            <w:r>
              <w:rPr>
                <w:rFonts w:ascii="Times New Roman CYR" w:hAnsi="Times New Roman CYR" w:cs="Times New Roman CYR"/>
              </w:rPr>
              <w:t>; Максимальны</w:t>
            </w:r>
            <w:r w:rsidR="001021E5">
              <w:rPr>
                <w:rFonts w:ascii="Times New Roman CYR" w:hAnsi="Times New Roman CYR" w:cs="Times New Roman CYR"/>
              </w:rPr>
              <w:t>й размер К не может быть более 2</w:t>
            </w:r>
            <w:r>
              <w:rPr>
                <w:rFonts w:ascii="Times New Roman CYR" w:hAnsi="Times New Roman CYR" w:cs="Times New Roman CYR"/>
              </w:rPr>
              <w:t>0%.</w:t>
            </w:r>
          </w:p>
          <w:p w:rsidR="007B47B2" w:rsidRPr="00FC5F7A" w:rsidRDefault="007B47B2" w:rsidP="007A2435">
            <w:pPr>
              <w:rPr>
                <w:rFonts w:ascii="Times New Roman CYR" w:hAnsi="Times New Roman CYR" w:cs="Times New Roman CYR"/>
              </w:rPr>
            </w:pPr>
          </w:p>
        </w:tc>
      </w:tr>
      <w:tr w:rsidR="00700CD4" w:rsidRPr="00FC5F7A" w:rsidTr="009559E4">
        <w:trPr>
          <w:gridAfter w:val="4"/>
          <w:wAfter w:w="1575" w:type="dxa"/>
          <w:trHeight w:val="31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  <w:r w:rsidRPr="00FC5F7A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7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2008B5">
            <w:pPr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 xml:space="preserve">Основанием для оценки качества являются акты, материалы ГТИ, </w:t>
            </w:r>
            <w:r w:rsidR="004A147C">
              <w:rPr>
                <w:rFonts w:ascii="Times New Roman CYR" w:hAnsi="Times New Roman CYR" w:cs="Times New Roman CYR"/>
              </w:rPr>
              <w:t xml:space="preserve">ГИС, </w:t>
            </w:r>
            <w:r w:rsidRPr="00FC5F7A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видео и фото фиксация.</w:t>
            </w:r>
            <w:r w:rsidR="004A147C">
              <w:rPr>
                <w:rFonts w:ascii="Times New Roman CYR" w:hAnsi="Times New Roman CYR" w:cs="Times New Roman CYR"/>
              </w:rPr>
              <w:t xml:space="preserve"> Акты полевые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0CD4" w:rsidRPr="00FC5F7A" w:rsidRDefault="00700CD4" w:rsidP="00FC5F7A">
            <w:pPr>
              <w:rPr>
                <w:rFonts w:ascii="Times New Roman CYR" w:hAnsi="Times New Roman CYR" w:cs="Times New Roman CYR"/>
              </w:rPr>
            </w:pPr>
          </w:p>
        </w:tc>
      </w:tr>
      <w:tr w:rsidR="00700CD4" w:rsidRPr="00FC5F7A" w:rsidTr="009559E4">
        <w:trPr>
          <w:trHeight w:val="31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7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122ED7">
            <w:pPr>
              <w:rPr>
                <w:rFonts w:ascii="Times New Roman CYR" w:hAnsi="Times New Roman CYR" w:cs="Times New Roman CYR"/>
              </w:rPr>
            </w:pPr>
            <w:r w:rsidRPr="00FC5F7A">
              <w:rPr>
                <w:rFonts w:ascii="Times New Roman CYR" w:hAnsi="Times New Roman CYR" w:cs="Times New Roman CYR"/>
              </w:rPr>
              <w:t>диаграммы ГИВ-6, отчё</w:t>
            </w:r>
            <w:r w:rsidR="000F41D3">
              <w:rPr>
                <w:rFonts w:ascii="Times New Roman CYR" w:hAnsi="Times New Roman CYR" w:cs="Times New Roman CYR"/>
              </w:rPr>
              <w:t>т и суточные рапорта представителя Заказчика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FC5F7A">
              <w:rPr>
                <w:rFonts w:ascii="Times New Roman CYR" w:hAnsi="Times New Roman CYR" w:cs="Times New Roman CYR"/>
              </w:rPr>
              <w:t>и другие</w:t>
            </w:r>
            <w:r w:rsidR="000F41D3">
              <w:rPr>
                <w:rFonts w:ascii="Times New Roman CYR" w:hAnsi="Times New Roman CYR" w:cs="Times New Roman CYR"/>
              </w:rPr>
              <w:t xml:space="preserve"> имеющие отношение к делу</w:t>
            </w:r>
            <w:r w:rsidRPr="00FC5F7A">
              <w:rPr>
                <w:rFonts w:ascii="Times New Roman CYR" w:hAnsi="Times New Roman CYR" w:cs="Times New Roman CYR"/>
              </w:rPr>
              <w:t xml:space="preserve"> документы.</w:t>
            </w:r>
          </w:p>
        </w:tc>
      </w:tr>
      <w:tr w:rsidR="00700CD4" w:rsidRPr="00FC5F7A" w:rsidTr="009559E4">
        <w:trPr>
          <w:gridAfter w:val="4"/>
          <w:wAfter w:w="1575" w:type="dxa"/>
          <w:trHeight w:val="315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7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0CD4" w:rsidRPr="00FC5F7A" w:rsidRDefault="00700CD4" w:rsidP="00FC5F7A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0CD4" w:rsidRPr="00FC5F7A" w:rsidRDefault="00700CD4" w:rsidP="00FC5F7A">
            <w:pPr>
              <w:rPr>
                <w:rFonts w:ascii="Times New Roman CYR" w:hAnsi="Times New Roman CYR" w:cs="Times New Roman CYR"/>
              </w:rPr>
            </w:pPr>
          </w:p>
        </w:tc>
      </w:tr>
    </w:tbl>
    <w:p w:rsidR="009559E4" w:rsidRDefault="009559E4" w:rsidP="009559E4">
      <w:pPr>
        <w:spacing w:line="21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pPr w:leftFromText="180" w:rightFromText="180" w:vertAnchor="text" w:horzAnchor="page" w:tblpX="1762" w:tblpY="136"/>
        <w:tblW w:w="10061" w:type="dxa"/>
        <w:tblLook w:val="04A0"/>
      </w:tblPr>
      <w:tblGrid>
        <w:gridCol w:w="5418"/>
        <w:gridCol w:w="286"/>
        <w:gridCol w:w="4357"/>
      </w:tblGrid>
      <w:tr w:rsidR="0050621C" w:rsidRPr="00EA6316" w:rsidTr="0050621C">
        <w:trPr>
          <w:trHeight w:val="507"/>
        </w:trPr>
        <w:tc>
          <w:tcPr>
            <w:tcW w:w="5418" w:type="dxa"/>
            <w:shd w:val="clear" w:color="auto" w:fill="auto"/>
            <w:noWrap/>
            <w:vAlign w:val="bottom"/>
            <w:hideMark/>
          </w:tcPr>
          <w:p w:rsidR="0050621C" w:rsidRPr="00EA6316" w:rsidRDefault="0050621C" w:rsidP="0050621C">
            <w:pPr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ЗАКАЗЧИК: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/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bottom"/>
            <w:hideMark/>
          </w:tcPr>
          <w:p w:rsidR="0050621C" w:rsidRPr="00EA6316" w:rsidRDefault="0050621C" w:rsidP="0050621C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  <w:r w:rsidRPr="00EA6316">
              <w:rPr>
                <w:b/>
                <w:bCs/>
              </w:rPr>
              <w:t>:</w:t>
            </w:r>
          </w:p>
        </w:tc>
      </w:tr>
      <w:tr w:rsidR="0050621C" w:rsidRPr="00EA6316" w:rsidTr="0050621C">
        <w:trPr>
          <w:trHeight w:val="60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</w:tr>
      <w:tr w:rsidR="0050621C" w:rsidRPr="00EA6316" w:rsidTr="0050621C">
        <w:trPr>
          <w:trHeight w:val="41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</w:p>
        </w:tc>
      </w:tr>
      <w:tr w:rsidR="0050621C" w:rsidRPr="00EA6316" w:rsidTr="0050621C">
        <w:trPr>
          <w:trHeight w:val="460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>
              <w:rPr>
                <w:bCs/>
              </w:rPr>
              <w:t xml:space="preserve"> 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/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50621C" w:rsidRPr="00EA6316" w:rsidRDefault="0050621C" w:rsidP="0050621C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</w:p>
        </w:tc>
      </w:tr>
    </w:tbl>
    <w:p w:rsidR="0038589A" w:rsidRPr="001F5F10" w:rsidRDefault="009559E4" w:rsidP="0038589A">
      <w:pPr>
        <w:spacing w:line="216" w:lineRule="auto"/>
        <w:jc w:val="both"/>
      </w:pPr>
      <w:r>
        <w:rPr>
          <w:b/>
          <w:sz w:val="22"/>
          <w:szCs w:val="22"/>
        </w:rPr>
        <w:tab/>
      </w:r>
    </w:p>
    <w:p w:rsidR="009559E4" w:rsidRPr="001F5F10" w:rsidRDefault="009559E4" w:rsidP="0038589A">
      <w:pPr>
        <w:spacing w:line="216" w:lineRule="auto"/>
        <w:jc w:val="both"/>
      </w:pPr>
    </w:p>
    <w:p w:rsidR="00AC7D7C" w:rsidRDefault="00AC7D7C">
      <w:pPr>
        <w:jc w:val="both"/>
      </w:pPr>
    </w:p>
    <w:sectPr w:rsidR="00AC7D7C" w:rsidSect="002008B5">
      <w:pgSz w:w="11906" w:h="16838" w:code="9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2B9" w:rsidRDefault="006A52B9" w:rsidP="00C172CA">
      <w:r>
        <w:separator/>
      </w:r>
    </w:p>
  </w:endnote>
  <w:endnote w:type="continuationSeparator" w:id="1">
    <w:p w:rsidR="006A52B9" w:rsidRDefault="006A52B9" w:rsidP="00C17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2B9" w:rsidRDefault="006A52B9" w:rsidP="00C172CA">
      <w:r>
        <w:separator/>
      </w:r>
    </w:p>
  </w:footnote>
  <w:footnote w:type="continuationSeparator" w:id="1">
    <w:p w:rsidR="006A52B9" w:rsidRDefault="006A52B9" w:rsidP="00C17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96133"/>
    <w:multiLevelType w:val="hybridMultilevel"/>
    <w:tmpl w:val="220468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64BF3"/>
    <w:multiLevelType w:val="hybridMultilevel"/>
    <w:tmpl w:val="A1E092F8"/>
    <w:lvl w:ilvl="0" w:tplc="4A0E6E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D7C"/>
    <w:rsid w:val="00003DC6"/>
    <w:rsid w:val="0005776C"/>
    <w:rsid w:val="0005794D"/>
    <w:rsid w:val="000665B0"/>
    <w:rsid w:val="0007716F"/>
    <w:rsid w:val="00092179"/>
    <w:rsid w:val="000A5100"/>
    <w:rsid w:val="000B2F54"/>
    <w:rsid w:val="000D0874"/>
    <w:rsid w:val="000D2C2D"/>
    <w:rsid w:val="000F0C53"/>
    <w:rsid w:val="000F41D3"/>
    <w:rsid w:val="00100746"/>
    <w:rsid w:val="001021E5"/>
    <w:rsid w:val="00122ED7"/>
    <w:rsid w:val="0012481A"/>
    <w:rsid w:val="00125464"/>
    <w:rsid w:val="00140039"/>
    <w:rsid w:val="00165898"/>
    <w:rsid w:val="001675C4"/>
    <w:rsid w:val="001800CF"/>
    <w:rsid w:val="001813BF"/>
    <w:rsid w:val="001A1AD7"/>
    <w:rsid w:val="001A21F7"/>
    <w:rsid w:val="001B1E9C"/>
    <w:rsid w:val="001C2025"/>
    <w:rsid w:val="001C62F0"/>
    <w:rsid w:val="001D7097"/>
    <w:rsid w:val="001D7FC8"/>
    <w:rsid w:val="001F0F92"/>
    <w:rsid w:val="001F7518"/>
    <w:rsid w:val="002008B5"/>
    <w:rsid w:val="00207EBA"/>
    <w:rsid w:val="0024498D"/>
    <w:rsid w:val="002802C7"/>
    <w:rsid w:val="00297FC0"/>
    <w:rsid w:val="002B3860"/>
    <w:rsid w:val="002B5CA9"/>
    <w:rsid w:val="002C1E68"/>
    <w:rsid w:val="002E57FB"/>
    <w:rsid w:val="002F46F4"/>
    <w:rsid w:val="00302B23"/>
    <w:rsid w:val="00313CC8"/>
    <w:rsid w:val="00317315"/>
    <w:rsid w:val="00337431"/>
    <w:rsid w:val="00353CAE"/>
    <w:rsid w:val="00375BB6"/>
    <w:rsid w:val="0038589A"/>
    <w:rsid w:val="003C77DD"/>
    <w:rsid w:val="003D0D82"/>
    <w:rsid w:val="003D574D"/>
    <w:rsid w:val="00412581"/>
    <w:rsid w:val="004126D8"/>
    <w:rsid w:val="00413293"/>
    <w:rsid w:val="004306B6"/>
    <w:rsid w:val="00435BC3"/>
    <w:rsid w:val="00440BAC"/>
    <w:rsid w:val="00481102"/>
    <w:rsid w:val="004929A2"/>
    <w:rsid w:val="00494806"/>
    <w:rsid w:val="004A147C"/>
    <w:rsid w:val="004B18C1"/>
    <w:rsid w:val="004F0490"/>
    <w:rsid w:val="004F410C"/>
    <w:rsid w:val="0050621C"/>
    <w:rsid w:val="00521EB2"/>
    <w:rsid w:val="005229C2"/>
    <w:rsid w:val="005401C2"/>
    <w:rsid w:val="0054199D"/>
    <w:rsid w:val="005431F6"/>
    <w:rsid w:val="00550881"/>
    <w:rsid w:val="00552B84"/>
    <w:rsid w:val="005667CF"/>
    <w:rsid w:val="00581E47"/>
    <w:rsid w:val="005904FE"/>
    <w:rsid w:val="00596438"/>
    <w:rsid w:val="005A68CD"/>
    <w:rsid w:val="005C3229"/>
    <w:rsid w:val="005D006C"/>
    <w:rsid w:val="005D4E59"/>
    <w:rsid w:val="005E4AAF"/>
    <w:rsid w:val="00631901"/>
    <w:rsid w:val="00661A73"/>
    <w:rsid w:val="00666494"/>
    <w:rsid w:val="0066776F"/>
    <w:rsid w:val="00682A64"/>
    <w:rsid w:val="00690669"/>
    <w:rsid w:val="00690A9B"/>
    <w:rsid w:val="00692ACB"/>
    <w:rsid w:val="006A52B9"/>
    <w:rsid w:val="006B1D40"/>
    <w:rsid w:val="006C57A4"/>
    <w:rsid w:val="006D41A8"/>
    <w:rsid w:val="006D548C"/>
    <w:rsid w:val="006E100C"/>
    <w:rsid w:val="006F2B1D"/>
    <w:rsid w:val="00700CD4"/>
    <w:rsid w:val="007018DA"/>
    <w:rsid w:val="00715090"/>
    <w:rsid w:val="00724603"/>
    <w:rsid w:val="00751F28"/>
    <w:rsid w:val="007851B8"/>
    <w:rsid w:val="007946EA"/>
    <w:rsid w:val="007A2435"/>
    <w:rsid w:val="007A3156"/>
    <w:rsid w:val="007A6D76"/>
    <w:rsid w:val="007B47B2"/>
    <w:rsid w:val="007E7F76"/>
    <w:rsid w:val="0082553E"/>
    <w:rsid w:val="00825593"/>
    <w:rsid w:val="008A7323"/>
    <w:rsid w:val="008D195A"/>
    <w:rsid w:val="00903015"/>
    <w:rsid w:val="00923D52"/>
    <w:rsid w:val="00941B90"/>
    <w:rsid w:val="00947CD7"/>
    <w:rsid w:val="009559E4"/>
    <w:rsid w:val="0099019F"/>
    <w:rsid w:val="009B1F48"/>
    <w:rsid w:val="009C6CAD"/>
    <w:rsid w:val="009D1027"/>
    <w:rsid w:val="009D76CE"/>
    <w:rsid w:val="009E1D24"/>
    <w:rsid w:val="009F3A40"/>
    <w:rsid w:val="00A0081D"/>
    <w:rsid w:val="00A04A9D"/>
    <w:rsid w:val="00A1252C"/>
    <w:rsid w:val="00A355CC"/>
    <w:rsid w:val="00A43200"/>
    <w:rsid w:val="00A6384A"/>
    <w:rsid w:val="00A65075"/>
    <w:rsid w:val="00A8617C"/>
    <w:rsid w:val="00A935DD"/>
    <w:rsid w:val="00AA1F7E"/>
    <w:rsid w:val="00AC3BD2"/>
    <w:rsid w:val="00AC7D7C"/>
    <w:rsid w:val="00AD6627"/>
    <w:rsid w:val="00B5026B"/>
    <w:rsid w:val="00B52FBD"/>
    <w:rsid w:val="00B53F01"/>
    <w:rsid w:val="00B70810"/>
    <w:rsid w:val="00B7360C"/>
    <w:rsid w:val="00B95F81"/>
    <w:rsid w:val="00BB2415"/>
    <w:rsid w:val="00BC2B0E"/>
    <w:rsid w:val="00BD4C09"/>
    <w:rsid w:val="00BE2EA9"/>
    <w:rsid w:val="00BF23AE"/>
    <w:rsid w:val="00C007AE"/>
    <w:rsid w:val="00C172CA"/>
    <w:rsid w:val="00C43B3C"/>
    <w:rsid w:val="00C4415E"/>
    <w:rsid w:val="00C46EDB"/>
    <w:rsid w:val="00C92C71"/>
    <w:rsid w:val="00C9755D"/>
    <w:rsid w:val="00CA7F3C"/>
    <w:rsid w:val="00D05F77"/>
    <w:rsid w:val="00D54A91"/>
    <w:rsid w:val="00D54EE0"/>
    <w:rsid w:val="00D63B06"/>
    <w:rsid w:val="00D83993"/>
    <w:rsid w:val="00DB0BB9"/>
    <w:rsid w:val="00DB1D74"/>
    <w:rsid w:val="00DD1581"/>
    <w:rsid w:val="00DD167D"/>
    <w:rsid w:val="00DE197E"/>
    <w:rsid w:val="00DF1227"/>
    <w:rsid w:val="00E0276E"/>
    <w:rsid w:val="00E368E4"/>
    <w:rsid w:val="00E402E1"/>
    <w:rsid w:val="00E42E62"/>
    <w:rsid w:val="00E44ED7"/>
    <w:rsid w:val="00E73DE0"/>
    <w:rsid w:val="00E83508"/>
    <w:rsid w:val="00E85256"/>
    <w:rsid w:val="00EA7244"/>
    <w:rsid w:val="00EB0A74"/>
    <w:rsid w:val="00EB6D6D"/>
    <w:rsid w:val="00EC08E0"/>
    <w:rsid w:val="00EC2862"/>
    <w:rsid w:val="00EE1CA6"/>
    <w:rsid w:val="00EF2974"/>
    <w:rsid w:val="00F61CA9"/>
    <w:rsid w:val="00F74463"/>
    <w:rsid w:val="00F84069"/>
    <w:rsid w:val="00FA0176"/>
    <w:rsid w:val="00FC5F7A"/>
    <w:rsid w:val="00FF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29"/>
    <w:rPr>
      <w:sz w:val="24"/>
      <w:szCs w:val="24"/>
    </w:rPr>
  </w:style>
  <w:style w:type="paragraph" w:styleId="1">
    <w:name w:val="heading 1"/>
    <w:basedOn w:val="a"/>
    <w:next w:val="a"/>
    <w:qFormat/>
    <w:rsid w:val="005C322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C3229"/>
    <w:pPr>
      <w:keepNext/>
      <w:jc w:val="center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C3229"/>
    <w:pPr>
      <w:jc w:val="center"/>
    </w:pPr>
    <w:rPr>
      <w:b/>
      <w:bCs/>
      <w:sz w:val="32"/>
    </w:rPr>
  </w:style>
  <w:style w:type="paragraph" w:styleId="a4">
    <w:name w:val="header"/>
    <w:basedOn w:val="a"/>
    <w:link w:val="a5"/>
    <w:uiPriority w:val="99"/>
    <w:semiHidden/>
    <w:unhideWhenUsed/>
    <w:rsid w:val="00AC7D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C7D7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C172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C172CA"/>
    <w:rPr>
      <w:sz w:val="24"/>
      <w:szCs w:val="24"/>
    </w:rPr>
  </w:style>
  <w:style w:type="table" w:styleId="a8">
    <w:name w:val="Table Grid"/>
    <w:basedOn w:val="a1"/>
    <w:uiPriority w:val="59"/>
    <w:rsid w:val="002008B5"/>
    <w:rPr>
      <w:rFonts w:eastAsia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008B5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38589A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Шкала штрафов</vt:lpstr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Шкала штрафов</dc:title>
  <dc:creator>.</dc:creator>
  <cp:lastModifiedBy>Haritonov_aa</cp:lastModifiedBy>
  <cp:revision>10</cp:revision>
  <cp:lastPrinted>2015-02-16T10:27:00Z</cp:lastPrinted>
  <dcterms:created xsi:type="dcterms:W3CDTF">2015-02-16T06:44:00Z</dcterms:created>
  <dcterms:modified xsi:type="dcterms:W3CDTF">2015-02-24T09:08:00Z</dcterms:modified>
</cp:coreProperties>
</file>